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EDE7" w14:textId="77777777" w:rsidR="00620C4E" w:rsidRDefault="00620C4E" w:rsidP="00F62AA4">
      <w:pPr>
        <w:jc w:val="center"/>
        <w:rPr>
          <w:b/>
          <w:bCs/>
          <w:sz w:val="28"/>
          <w:szCs w:val="28"/>
        </w:rPr>
      </w:pPr>
    </w:p>
    <w:p w14:paraId="737A8C55" w14:textId="77777777" w:rsidR="00620C4E" w:rsidRDefault="00620C4E" w:rsidP="00620C4E">
      <w:pPr>
        <w:jc w:val="center"/>
        <w:rPr>
          <w:b/>
          <w:bCs/>
          <w:sz w:val="28"/>
          <w:szCs w:val="28"/>
        </w:rPr>
      </w:pPr>
    </w:p>
    <w:p w14:paraId="3F669BC7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Média Capitalização – MidCap</w:t>
      </w:r>
    </w:p>
    <w:p w14:paraId="5E7307B8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DFC034B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48175233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maio;</w:t>
      </w:r>
    </w:p>
    <w:p w14:paraId="41B95567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 xml:space="preserve">Ser uma empresa de média capitalização (MidCap), nos termos do n.º 2, do n.º 3 e do n.º 4 </w:t>
      </w:r>
      <w:bookmarkStart w:id="0" w:name="_Hlk38301332"/>
      <w:r w:rsidRPr="004E3782">
        <w:rPr>
          <w:rFonts w:ascii="Calibri" w:eastAsia="Calibri" w:hAnsi="Calibri" w:cs="Times New Roman"/>
        </w:rPr>
        <w:t xml:space="preserve">do artigo 2º do Decreto-Lei n.º 372/2007, de 6 de novembro, </w:t>
      </w:r>
      <w:bookmarkEnd w:id="0"/>
      <w:r w:rsidRPr="004E3782">
        <w:rPr>
          <w:rFonts w:ascii="Calibri" w:eastAsia="Calibri" w:hAnsi="Calibri" w:cs="Times New Roman"/>
        </w:rPr>
        <w:t>na sua redação atual, por, não sendo PME, empregar, enquanto empresa autónoma, entre 500 e 3000 trabalhadores (&gt;= 500 e &lt;3000)</w:t>
      </w:r>
      <w:r w:rsidR="00620C4E">
        <w:rPr>
          <w:rFonts w:ascii="Calibri" w:eastAsia="Calibri" w:hAnsi="Calibri" w:cs="Times New Roman"/>
        </w:rPr>
        <w:t>.</w:t>
      </w:r>
    </w:p>
    <w:p w14:paraId="7E0E3950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</w:p>
    <w:p w14:paraId="02B9BDA8" w14:textId="77777777" w:rsidR="00620C4E" w:rsidRPr="004E3782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AAD98CB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Data:</w:t>
      </w:r>
    </w:p>
    <w:p w14:paraId="60CB7784" w14:textId="77777777" w:rsidR="00620C4E" w:rsidRPr="004E3782" w:rsidRDefault="00620C4E" w:rsidP="00620C4E">
      <w:pPr>
        <w:jc w:val="center"/>
        <w:rPr>
          <w:rFonts w:ascii="Calibri" w:eastAsia="Calibri" w:hAnsi="Calibri" w:cs="Times New Roman"/>
        </w:rPr>
      </w:pPr>
    </w:p>
    <w:p w14:paraId="78B4F6A4" w14:textId="77777777" w:rsidR="004E3782" w:rsidRPr="004E3782" w:rsidRDefault="004E3782" w:rsidP="00620C4E">
      <w:pPr>
        <w:jc w:val="center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Assinatura do representante legal</w:t>
      </w:r>
    </w:p>
    <w:p w14:paraId="5166DCC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2317B9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6F601963" w14:textId="1EEE68B3" w:rsidR="00620C4E" w:rsidRDefault="00620C4E" w:rsidP="00620C4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sectPr w:rsid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D7A2" w14:textId="77777777" w:rsidR="0012728B" w:rsidRDefault="0012728B" w:rsidP="00756863">
      <w:pPr>
        <w:spacing w:after="0" w:line="240" w:lineRule="auto"/>
      </w:pPr>
      <w:r>
        <w:separator/>
      </w:r>
    </w:p>
  </w:endnote>
  <w:endnote w:type="continuationSeparator" w:id="0">
    <w:p w14:paraId="066F7504" w14:textId="77777777" w:rsidR="0012728B" w:rsidRDefault="0012728B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3922" w14:textId="77777777" w:rsidR="0012728B" w:rsidRDefault="0012728B" w:rsidP="00756863">
      <w:pPr>
        <w:spacing w:after="0" w:line="240" w:lineRule="auto"/>
      </w:pPr>
      <w:r>
        <w:separator/>
      </w:r>
    </w:p>
  </w:footnote>
  <w:footnote w:type="continuationSeparator" w:id="0">
    <w:p w14:paraId="515B1BDC" w14:textId="77777777" w:rsidR="0012728B" w:rsidRDefault="0012728B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ED26" w14:textId="77777777" w:rsidR="00565D3F" w:rsidRDefault="00565D3F">
    <w:pPr>
      <w:pStyle w:val="Cabealho"/>
    </w:pPr>
  </w:p>
  <w:p w14:paraId="75528C5D" w14:textId="77777777" w:rsidR="00565D3F" w:rsidRDefault="00565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674D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2728B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8755E"/>
    <w:rsid w:val="009C5E0E"/>
    <w:rsid w:val="009D1522"/>
    <w:rsid w:val="009D171E"/>
    <w:rsid w:val="009D2230"/>
    <w:rsid w:val="009D46F4"/>
    <w:rsid w:val="009E247C"/>
    <w:rsid w:val="009F30A7"/>
    <w:rsid w:val="00A15CF6"/>
    <w:rsid w:val="00A17FC2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938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3C95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7349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568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5686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D3F"/>
  </w:style>
  <w:style w:type="paragraph" w:styleId="Rodap">
    <w:name w:val="footer"/>
    <w:basedOn w:val="Normal"/>
    <w:link w:val="Rodap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FC2A42-8D99-4719-A1F8-0FB4A30B2065}"/>
</file>

<file path=customXml/itemProps2.xml><?xml version="1.0" encoding="utf-8"?>
<ds:datastoreItem xmlns:ds="http://schemas.openxmlformats.org/officeDocument/2006/customXml" ds:itemID="{90075B9E-962B-4122-9978-F0FE11B8466C}"/>
</file>

<file path=customXml/itemProps3.xml><?xml version="1.0" encoding="utf-8"?>
<ds:datastoreItem xmlns:ds="http://schemas.openxmlformats.org/officeDocument/2006/customXml" ds:itemID="{111D5F76-DFA7-4FF2-90EC-D316AB5B8A4A}"/>
</file>

<file path=customXml/itemProps4.xml><?xml version="1.0" encoding="utf-8"?>
<ds:datastoreItem xmlns:ds="http://schemas.openxmlformats.org/officeDocument/2006/customXml" ds:itemID="{577D361A-2EE0-4F88-9428-A170CF43F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declaracao-empresa-media-capitalizacao-midcap-covid-19</dc:title>
  <dc:subject/>
  <dc:creator>Mónia Oliveira - SPGM</dc:creator>
  <cp:keywords/>
  <dc:description/>
  <cp:lastModifiedBy>Gisela Inácio</cp:lastModifiedBy>
  <cp:revision>2</cp:revision>
  <dcterms:created xsi:type="dcterms:W3CDTF">2020-04-29T09:54:00Z</dcterms:created>
  <dcterms:modified xsi:type="dcterms:W3CDTF">2020-04-29T09:54:00Z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